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C3" w:rsidRPr="000A2C9A" w:rsidRDefault="002173C3" w:rsidP="002173C3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0A2C9A">
        <w:rPr>
          <w:rFonts w:ascii="仿宋_GB2312" w:eastAsia="仿宋_GB2312" w:hAnsi="宋体" w:hint="eastAsia"/>
          <w:sz w:val="32"/>
          <w:szCs w:val="32"/>
        </w:rPr>
        <w:t>附件2：</w:t>
      </w:r>
    </w:p>
    <w:p w:rsidR="002173C3" w:rsidRPr="00350E15" w:rsidRDefault="002173C3" w:rsidP="002173C3">
      <w:pPr>
        <w:spacing w:line="240" w:lineRule="atLeast"/>
        <w:ind w:left="330"/>
        <w:jc w:val="center"/>
        <w:rPr>
          <w:rFonts w:ascii="仿宋_GB2312" w:eastAsia="仿宋_GB2312" w:hAnsi="仿宋" w:cs="仿宋"/>
          <w:color w:val="000000"/>
          <w:kern w:val="0"/>
          <w:sz w:val="44"/>
          <w:szCs w:val="44"/>
        </w:rPr>
      </w:pPr>
      <w:bookmarkStart w:id="0" w:name="_GoBack"/>
      <w:r w:rsidRPr="00350E15">
        <w:rPr>
          <w:rFonts w:ascii="华文中宋" w:eastAsia="华文中宋" w:hAnsi="华文中宋" w:cs="仿宋" w:hint="eastAsia"/>
          <w:b/>
          <w:color w:val="000000"/>
          <w:kern w:val="0"/>
          <w:sz w:val="44"/>
          <w:szCs w:val="44"/>
        </w:rPr>
        <w:t>学生公寓床上用品质量、规格指导标准</w:t>
      </w:r>
    </w:p>
    <w:bookmarkEnd w:id="0"/>
    <w:p w:rsidR="002173C3" w:rsidRPr="00CC6CB3" w:rsidRDefault="002173C3" w:rsidP="002173C3">
      <w:pPr>
        <w:spacing w:line="4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C6CB3">
        <w:rPr>
          <w:rFonts w:ascii="仿宋" w:eastAsia="仿宋" w:hAnsi="仿宋" w:hint="eastAsia"/>
          <w:b/>
          <w:sz w:val="32"/>
          <w:szCs w:val="32"/>
        </w:rPr>
        <w:t>一、国家相关标准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1、强制性标准GB18383-2007《絮用纤维制品通用技术要求》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2、强制性标准GB18401-2010《国家纺织产品基本安全技术规范》</w:t>
      </w:r>
    </w:p>
    <w:p w:rsidR="002173C3" w:rsidRPr="00CC6CB3" w:rsidRDefault="002173C3" w:rsidP="002173C3">
      <w:pPr>
        <w:widowControl/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  <w:lang w:val="de-DE"/>
        </w:rPr>
        <w:t>3</w:t>
      </w:r>
      <w:r w:rsidRPr="00CC6CB3">
        <w:rPr>
          <w:rFonts w:ascii="仿宋" w:eastAsia="仿宋" w:hAnsi="仿宋" w:hint="eastAsia"/>
          <w:sz w:val="32"/>
          <w:szCs w:val="32"/>
        </w:rPr>
        <w:t xml:space="preserve">、 </w:t>
      </w:r>
      <w:r w:rsidRPr="00CC6CB3">
        <w:rPr>
          <w:rFonts w:ascii="仿宋" w:eastAsia="仿宋" w:hAnsi="仿宋"/>
          <w:sz w:val="32"/>
          <w:szCs w:val="32"/>
        </w:rPr>
        <w:t>GB/T</w:t>
      </w:r>
      <w:r w:rsidRPr="00CC6CB3">
        <w:rPr>
          <w:rFonts w:ascii="宋体" w:hAnsi="宋体" w:cs="宋体" w:hint="eastAsia"/>
          <w:sz w:val="32"/>
          <w:szCs w:val="32"/>
        </w:rPr>
        <w:t> </w:t>
      </w:r>
      <w:r w:rsidRPr="00CC6CB3">
        <w:rPr>
          <w:rFonts w:ascii="仿宋" w:eastAsia="仿宋" w:hAnsi="仿宋"/>
          <w:sz w:val="32"/>
          <w:szCs w:val="32"/>
        </w:rPr>
        <w:t>22796-2009</w:t>
      </w:r>
      <w:r w:rsidRPr="00CC6CB3">
        <w:rPr>
          <w:rFonts w:ascii="宋体" w:hAnsi="宋体" w:cs="宋体" w:hint="eastAsia"/>
          <w:sz w:val="32"/>
          <w:szCs w:val="32"/>
        </w:rPr>
        <w:t> 《</w:t>
      </w:r>
      <w:r w:rsidRPr="00CC6CB3">
        <w:rPr>
          <w:rFonts w:ascii="仿宋" w:eastAsia="仿宋" w:hAnsi="仿宋"/>
          <w:sz w:val="32"/>
          <w:szCs w:val="32"/>
        </w:rPr>
        <w:t>被、被套</w:t>
      </w:r>
      <w:r w:rsidRPr="00CC6CB3">
        <w:rPr>
          <w:rFonts w:ascii="仿宋" w:eastAsia="仿宋" w:hAnsi="仿宋" w:hint="eastAsia"/>
          <w:sz w:val="32"/>
          <w:szCs w:val="32"/>
        </w:rPr>
        <w:t>》</w:t>
      </w:r>
      <w:r w:rsidRPr="00CC6CB3">
        <w:rPr>
          <w:rFonts w:ascii="宋体" w:hAnsi="宋体" w:cs="宋体" w:hint="eastAsia"/>
          <w:sz w:val="32"/>
          <w:szCs w:val="32"/>
        </w:rPr>
        <w:t> 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 xml:space="preserve">4、 </w:t>
      </w:r>
      <w:r w:rsidRPr="00CC6CB3">
        <w:rPr>
          <w:rFonts w:ascii="仿宋" w:eastAsia="仿宋" w:hAnsi="仿宋"/>
          <w:sz w:val="32"/>
          <w:szCs w:val="32"/>
        </w:rPr>
        <w:t>GB/T</w:t>
      </w:r>
      <w:r w:rsidRPr="00CC6CB3">
        <w:rPr>
          <w:rFonts w:ascii="宋体" w:hAnsi="宋体" w:cs="宋体" w:hint="eastAsia"/>
          <w:sz w:val="32"/>
          <w:szCs w:val="32"/>
        </w:rPr>
        <w:t> </w:t>
      </w:r>
      <w:r w:rsidRPr="00CC6CB3">
        <w:rPr>
          <w:rFonts w:ascii="仿宋" w:eastAsia="仿宋" w:hAnsi="仿宋"/>
          <w:sz w:val="32"/>
          <w:szCs w:val="32"/>
        </w:rPr>
        <w:t>22797-2009</w:t>
      </w:r>
      <w:r w:rsidRPr="00CC6CB3">
        <w:rPr>
          <w:rFonts w:ascii="宋体" w:hAnsi="宋体" w:cs="宋体" w:hint="eastAsia"/>
          <w:sz w:val="32"/>
          <w:szCs w:val="32"/>
        </w:rPr>
        <w:t> 《</w:t>
      </w:r>
      <w:r w:rsidRPr="00CC6CB3">
        <w:rPr>
          <w:rFonts w:ascii="仿宋" w:eastAsia="仿宋" w:hAnsi="仿宋"/>
          <w:sz w:val="32"/>
          <w:szCs w:val="32"/>
        </w:rPr>
        <w:t>床单</w:t>
      </w:r>
      <w:r w:rsidRPr="00CC6CB3">
        <w:rPr>
          <w:rFonts w:ascii="仿宋" w:eastAsia="仿宋" w:hAnsi="仿宋" w:hint="eastAsia"/>
          <w:sz w:val="32"/>
          <w:szCs w:val="32"/>
        </w:rPr>
        <w:t>》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5、 GB/T 22843-2009  《枕、垫类产品》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6、 GB/T 22864-2009  《毛巾》</w:t>
      </w:r>
    </w:p>
    <w:p w:rsidR="002173C3" w:rsidRPr="00CC6CB3" w:rsidRDefault="002173C3" w:rsidP="002173C3">
      <w:pPr>
        <w:spacing w:line="4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C6CB3">
        <w:rPr>
          <w:rFonts w:ascii="仿宋" w:eastAsia="仿宋" w:hAnsi="仿宋" w:hint="eastAsia"/>
          <w:b/>
          <w:sz w:val="32"/>
          <w:szCs w:val="32"/>
        </w:rPr>
        <w:t>二、具体产品及指标判定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1、棉被、棉褥、床垫重量和规格：达到合同规定标准。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2、棉被、棉褥、</w:t>
      </w:r>
      <w:proofErr w:type="gramStart"/>
      <w:r w:rsidRPr="00CC6CB3">
        <w:rPr>
          <w:rFonts w:ascii="仿宋" w:eastAsia="仿宋" w:hAnsi="仿宋" w:hint="eastAsia"/>
          <w:sz w:val="32"/>
          <w:szCs w:val="32"/>
        </w:rPr>
        <w:t>床垫絮用纤维</w:t>
      </w:r>
      <w:proofErr w:type="gramEnd"/>
      <w:r w:rsidRPr="00CC6CB3">
        <w:rPr>
          <w:rFonts w:ascii="仿宋" w:eastAsia="仿宋" w:hAnsi="仿宋" w:hint="eastAsia"/>
          <w:sz w:val="32"/>
          <w:szCs w:val="32"/>
        </w:rPr>
        <w:t>卫生指标：不得检出致病菌（如绿脓杆菌、金黄色葡萄球菌和溶血性链球菌等致病菌）。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3、床单、被罩、枕套水洗尺寸变化率：经向、纬向：-5%～ +5%（枕巾和毛巾被除外）。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4、床单、被罩、枕套耐洗、耐摩擦、耐汗渍、耐水、耐皂洗色牢度指标应符合GB18401-2010《国家纺织产品基本安全技术规范》和相应的产品标准要求。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5、床单、被罩、枕套、枕巾、毛巾被甲醛含量：标准值≤75 mg／kg 检出限：20mg／kg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6、床单、被罩、枕套、枕巾、毛巾被pH值：标准值在4.0～8.5之间。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7、可分解芳香</w:t>
      </w:r>
      <w:proofErr w:type="gramStart"/>
      <w:r w:rsidRPr="00CC6CB3">
        <w:rPr>
          <w:rFonts w:ascii="仿宋" w:eastAsia="仿宋" w:hAnsi="仿宋" w:hint="eastAsia"/>
          <w:sz w:val="32"/>
          <w:szCs w:val="32"/>
        </w:rPr>
        <w:t>胺</w:t>
      </w:r>
      <w:proofErr w:type="gramEnd"/>
      <w:r w:rsidRPr="00CC6CB3">
        <w:rPr>
          <w:rFonts w:ascii="仿宋" w:eastAsia="仿宋" w:hAnsi="仿宋" w:hint="eastAsia"/>
          <w:sz w:val="32"/>
          <w:szCs w:val="32"/>
        </w:rPr>
        <w:t>染料：禁用</w:t>
      </w:r>
    </w:p>
    <w:p w:rsidR="002173C3" w:rsidRPr="00CC6CB3" w:rsidRDefault="002173C3" w:rsidP="002173C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CB3">
        <w:rPr>
          <w:rFonts w:ascii="仿宋" w:eastAsia="仿宋" w:hAnsi="仿宋" w:hint="eastAsia"/>
          <w:sz w:val="32"/>
          <w:szCs w:val="32"/>
        </w:rPr>
        <w:t>8、产品其他指标以招投标实物样品质量为准。</w:t>
      </w:r>
    </w:p>
    <w:p w:rsidR="002173C3" w:rsidRPr="00CC6CB3" w:rsidRDefault="002173C3" w:rsidP="002173C3">
      <w:pPr>
        <w:spacing w:line="4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C6CB3">
        <w:rPr>
          <w:rFonts w:ascii="仿宋" w:eastAsia="仿宋" w:hAnsi="仿宋" w:hint="eastAsia"/>
          <w:b/>
          <w:sz w:val="32"/>
          <w:szCs w:val="32"/>
        </w:rPr>
        <w:t>三</w:t>
      </w:r>
      <w:r w:rsidRPr="00CC6CB3">
        <w:rPr>
          <w:rFonts w:ascii="仿宋" w:eastAsia="仿宋" w:hAnsi="仿宋"/>
          <w:b/>
          <w:sz w:val="32"/>
          <w:szCs w:val="32"/>
        </w:rPr>
        <w:t>、</w:t>
      </w:r>
      <w:r w:rsidRPr="00CC6CB3">
        <w:rPr>
          <w:rFonts w:ascii="仿宋" w:eastAsia="仿宋" w:hAnsi="仿宋" w:hint="eastAsia"/>
          <w:b/>
          <w:sz w:val="32"/>
          <w:szCs w:val="32"/>
        </w:rPr>
        <w:t>供方外购原材料及成品</w:t>
      </w:r>
    </w:p>
    <w:p w:rsidR="002173C3" w:rsidRPr="00CC6CB3" w:rsidRDefault="002173C3" w:rsidP="002173C3">
      <w:pPr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  <w:highlight w:val="white"/>
        </w:rPr>
      </w:pPr>
      <w:r w:rsidRPr="00CC6CB3">
        <w:rPr>
          <w:rFonts w:ascii="仿宋" w:eastAsia="仿宋" w:hAnsi="仿宋" w:hint="eastAsia"/>
          <w:sz w:val="32"/>
          <w:szCs w:val="32"/>
          <w:highlight w:val="white"/>
        </w:rPr>
        <w:lastRenderedPageBreak/>
        <w:t>供方应对所提供的</w:t>
      </w:r>
      <w:r w:rsidRPr="00CC6CB3">
        <w:rPr>
          <w:rFonts w:ascii="仿宋" w:eastAsia="仿宋" w:hAnsi="仿宋" w:hint="eastAsia"/>
          <w:sz w:val="32"/>
          <w:szCs w:val="32"/>
        </w:rPr>
        <w:t>学生公寓床上用品</w:t>
      </w:r>
      <w:r w:rsidRPr="00CC6CB3">
        <w:rPr>
          <w:rFonts w:ascii="仿宋" w:eastAsia="仿宋" w:hAnsi="仿宋" w:hint="eastAsia"/>
          <w:sz w:val="32"/>
          <w:szCs w:val="32"/>
          <w:highlight w:val="white"/>
        </w:rPr>
        <w:t>质量负责，如属于供方外购的原材料（如：布匹、棉花、枕巾、蚊帐等）或外加工成品，需注明外购并出具国家质量检验部门的检验报告原件。需方应将供方提供的“供货合同、按中标合同质量要求生产的一整套产品、产品质量检验报告和外购原材料检验报告一并封样留存备查，作为日后发生纠纷时出具和组委会进行质量抽检时的对照依据。</w:t>
      </w:r>
    </w:p>
    <w:p w:rsidR="002173C3" w:rsidRPr="00455735" w:rsidRDefault="002173C3" w:rsidP="002173C3">
      <w:pPr>
        <w:spacing w:line="240" w:lineRule="atLeast"/>
        <w:ind w:left="330"/>
        <w:jc w:val="center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455735">
        <w:rPr>
          <w:rFonts w:ascii="华文中宋" w:eastAsia="华文中宋" w:hAnsi="华文中宋" w:cs="仿宋" w:hint="eastAsia"/>
          <w:color w:val="000000"/>
          <w:kern w:val="0"/>
          <w:sz w:val="32"/>
          <w:szCs w:val="32"/>
        </w:rPr>
        <w:t>学生公寓床上用品质量、规格指导标准</w:t>
      </w:r>
      <w:r>
        <w:rPr>
          <w:rFonts w:ascii="华文中宋" w:eastAsia="华文中宋" w:hAnsi="华文中宋" w:cs="仿宋" w:hint="eastAsia"/>
          <w:color w:val="000000"/>
          <w:kern w:val="0"/>
          <w:sz w:val="32"/>
          <w:szCs w:val="32"/>
        </w:rPr>
        <w:t>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996"/>
        <w:gridCol w:w="4884"/>
        <w:gridCol w:w="1276"/>
        <w:gridCol w:w="992"/>
        <w:gridCol w:w="993"/>
      </w:tblGrid>
      <w:tr w:rsidR="002173C3" w:rsidRPr="00CC6CB3" w:rsidTr="00CD42B5">
        <w:tc>
          <w:tcPr>
            <w:tcW w:w="465" w:type="dxa"/>
            <w:vAlign w:val="center"/>
          </w:tcPr>
          <w:p w:rsidR="002173C3" w:rsidRPr="00CC6CB3" w:rsidRDefault="002173C3" w:rsidP="002173C3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99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名 称</w:t>
            </w:r>
          </w:p>
        </w:tc>
        <w:tc>
          <w:tcPr>
            <w:tcW w:w="4884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质量要求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proofErr w:type="gramStart"/>
            <w:r w:rsidRPr="00CC6CB3">
              <w:rPr>
                <w:rFonts w:ascii="黑体" w:eastAsia="黑体" w:hint="eastAsia"/>
                <w:szCs w:val="21"/>
              </w:rPr>
              <w:t>规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 xml:space="preserve">  格</w:t>
            </w:r>
          </w:p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（厘米）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重量</w:t>
            </w:r>
          </w:p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（公斤）</w:t>
            </w:r>
          </w:p>
        </w:tc>
        <w:tc>
          <w:tcPr>
            <w:tcW w:w="993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加工工艺要求</w:t>
            </w:r>
          </w:p>
        </w:tc>
      </w:tr>
      <w:tr w:rsidR="002173C3" w:rsidRPr="00CC6CB3" w:rsidTr="00CD42B5">
        <w:trPr>
          <w:cantSplit/>
        </w:trPr>
        <w:tc>
          <w:tcPr>
            <w:tcW w:w="465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99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棉被</w:t>
            </w: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1、被里、被面纯棉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2、自然棉胎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3、棉布单纱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纱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支：≥30S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 w:hint="eastAsia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4、被面经纬密度：78×65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5、棉被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内絮用纤维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不得检出致病菌（如绿脓杆菌、金黄色葡萄球菌和溶血性链球菌等致病菌）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210×145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lef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2（不含被里、被面重量）</w:t>
            </w:r>
          </w:p>
        </w:tc>
        <w:tc>
          <w:tcPr>
            <w:tcW w:w="993" w:type="dxa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拉网、外包 ，机器行缝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</w:p>
        </w:tc>
      </w:tr>
      <w:tr w:rsidR="002173C3" w:rsidRPr="00CC6CB3" w:rsidTr="00CD42B5">
        <w:trPr>
          <w:cantSplit/>
        </w:trPr>
        <w:tc>
          <w:tcPr>
            <w:tcW w:w="465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99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褥子</w:t>
            </w: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1、褥里、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褥面纯棉</w:t>
            </w:r>
            <w:proofErr w:type="gramEnd"/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color w:val="FF0000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2、自然棉胎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3、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褥面单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纱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纱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支：≥30S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4、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褥面经纬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密度：78×65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5、褥子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内絮用纤维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不得检出致病菌（如绿脓杆菌、金黄色葡萄球菌和溶血性链球菌等致病菌）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200×90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1.5</w:t>
            </w:r>
          </w:p>
        </w:tc>
        <w:tc>
          <w:tcPr>
            <w:tcW w:w="993" w:type="dxa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拉网、外包，机器行缝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</w:p>
        </w:tc>
      </w:tr>
      <w:tr w:rsidR="002173C3" w:rsidRPr="00CC6CB3" w:rsidTr="00CD42B5">
        <w:trPr>
          <w:cantSplit/>
          <w:trHeight w:val="219"/>
        </w:trPr>
        <w:tc>
          <w:tcPr>
            <w:tcW w:w="465" w:type="dxa"/>
            <w:vMerge w:val="restart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996" w:type="dxa"/>
            <w:vMerge w:val="restart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床垫</w:t>
            </w: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涤棉床垫，外包斜纹布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200×90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proofErr w:type="gramStart"/>
            <w:r w:rsidRPr="00CC6CB3">
              <w:rPr>
                <w:rFonts w:ascii="黑体" w:eastAsia="黑体" w:hint="eastAsia"/>
                <w:szCs w:val="21"/>
              </w:rPr>
              <w:t>革钉横竖间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厘米"/>
              </w:smartTagPr>
              <w:r w:rsidRPr="00CC6CB3">
                <w:rPr>
                  <w:rFonts w:ascii="黑体" w:eastAsia="黑体" w:hint="eastAsia"/>
                  <w:szCs w:val="21"/>
                </w:rPr>
                <w:t>20厘米</w:t>
              </w:r>
            </w:smartTag>
          </w:p>
        </w:tc>
      </w:tr>
      <w:tr w:rsidR="002173C3" w:rsidRPr="00CC6CB3" w:rsidTr="00CD42B5">
        <w:trPr>
          <w:cantSplit/>
          <w:trHeight w:val="270"/>
        </w:trPr>
        <w:tc>
          <w:tcPr>
            <w:tcW w:w="465" w:type="dxa"/>
            <w:vMerge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 w:hint="eastAsia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纯棉床垫：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1、外包斜纹布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color w:val="FF0000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2、自然棉胎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3、床垫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内絮用纤维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不得检出致病菌（如绿脓杆菌、金黄色葡萄球菌和溶血性链球菌等致病菌）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200×90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3.5</w:t>
            </w:r>
          </w:p>
        </w:tc>
        <w:tc>
          <w:tcPr>
            <w:tcW w:w="993" w:type="dxa"/>
            <w:vMerge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</w:p>
        </w:tc>
      </w:tr>
      <w:tr w:rsidR="002173C3" w:rsidRPr="00CC6CB3" w:rsidTr="00CD42B5">
        <w:trPr>
          <w:cantSplit/>
          <w:trHeight w:val="270"/>
        </w:trPr>
        <w:tc>
          <w:tcPr>
            <w:tcW w:w="465" w:type="dxa"/>
            <w:vMerge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热熔粘结絮片（硬质棉）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200×90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</w:p>
        </w:tc>
      </w:tr>
      <w:tr w:rsidR="002173C3" w:rsidRPr="00CC6CB3" w:rsidTr="00CD42B5">
        <w:trPr>
          <w:cantSplit/>
        </w:trPr>
        <w:tc>
          <w:tcPr>
            <w:tcW w:w="465" w:type="dxa"/>
            <w:vMerge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棕垫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200×90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</w:p>
        </w:tc>
      </w:tr>
      <w:tr w:rsidR="002173C3" w:rsidRPr="00CC6CB3" w:rsidTr="00CD42B5">
        <w:trPr>
          <w:cantSplit/>
        </w:trPr>
        <w:tc>
          <w:tcPr>
            <w:tcW w:w="465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99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床单</w:t>
            </w: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1、纯棉色织布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2、单纱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纱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支：≥30S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3、经纬密度：78×65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4、水洗尺寸变化率：经向、纬向：-5% ～ +5%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5、耐洗、耐摩擦、耐汗渍、耐水、耐皂洗色牢度≥3级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6、甲醛含量：≤75 mg／kg， 检出限：20mg／kg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7、pH值：4.0～8.5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235×110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包边</w:t>
            </w:r>
          </w:p>
        </w:tc>
      </w:tr>
      <w:tr w:rsidR="002173C3" w:rsidRPr="00CC6CB3" w:rsidTr="00CD42B5">
        <w:trPr>
          <w:cantSplit/>
        </w:trPr>
        <w:tc>
          <w:tcPr>
            <w:tcW w:w="465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lastRenderedPageBreak/>
              <w:t>5</w:t>
            </w:r>
          </w:p>
        </w:tc>
        <w:tc>
          <w:tcPr>
            <w:tcW w:w="99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被罩</w:t>
            </w: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1、纯棉色织布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2、单纱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纱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支：≥30S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3、经纬密度：78×65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4、水洗尺寸变化率：经向、纬向：-5%～ +5%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5、耐洗、耐摩擦、耐汗渍、耐水、耐皂洗色牢度≥3级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6、甲醛含量：≤75 mg／kg， 检出限：20mg／kg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7、pH值：4.0～8.5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220×152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侧开口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"/>
                <w:attr w:name="UnitName" w:val="厘米"/>
              </w:smartTagPr>
              <w:r w:rsidRPr="00CC6CB3">
                <w:rPr>
                  <w:rFonts w:ascii="黑体" w:eastAsia="黑体" w:hint="eastAsia"/>
                  <w:szCs w:val="21"/>
                </w:rPr>
                <w:t>55厘米</w:t>
              </w:r>
            </w:smartTag>
            <w:r w:rsidRPr="00CC6CB3">
              <w:rPr>
                <w:rFonts w:ascii="黑体" w:eastAsia="黑体" w:hint="eastAsia"/>
                <w:szCs w:val="21"/>
              </w:rPr>
              <w:t>拉链</w:t>
            </w:r>
          </w:p>
        </w:tc>
      </w:tr>
      <w:tr w:rsidR="002173C3" w:rsidRPr="00CC6CB3" w:rsidTr="00CD42B5">
        <w:trPr>
          <w:cantSplit/>
        </w:trPr>
        <w:tc>
          <w:tcPr>
            <w:tcW w:w="465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99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枕芯</w:t>
            </w: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1、里面选用纯棉布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 xml:space="preserve">2、填充物选用荞麦皮或聚酯纤维 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63×35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</w:p>
        </w:tc>
      </w:tr>
      <w:tr w:rsidR="002173C3" w:rsidRPr="00CC6CB3" w:rsidTr="00CD42B5">
        <w:trPr>
          <w:cantSplit/>
        </w:trPr>
        <w:tc>
          <w:tcPr>
            <w:tcW w:w="465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99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枕套</w:t>
            </w: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1、纯棉色织布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2、单纱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纱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支：≥30S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3、经纬密度：78×65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4、水洗尺寸变化率：经向、纬向：-5% ～ +5%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5、耐洗、耐摩擦、耐汗渍、耐水、耐皂洗色牢度≥3级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6、甲醛含量：≤75 mg／kg， 检出限：20mg／kg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7、pH值：4.0～8.5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70×45</w:t>
            </w:r>
          </w:p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（或68×40）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平边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厘米"/>
              </w:smartTagPr>
              <w:r w:rsidRPr="00CC6CB3">
                <w:rPr>
                  <w:rFonts w:ascii="黑体" w:eastAsia="黑体" w:hint="eastAsia"/>
                  <w:szCs w:val="21"/>
                </w:rPr>
                <w:t>2厘米</w:t>
              </w:r>
            </w:smartTag>
          </w:p>
        </w:tc>
      </w:tr>
      <w:tr w:rsidR="002173C3" w:rsidRPr="00CC6CB3" w:rsidTr="00CD42B5">
        <w:trPr>
          <w:cantSplit/>
        </w:trPr>
        <w:tc>
          <w:tcPr>
            <w:tcW w:w="465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99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枕巾</w:t>
            </w: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1、纯棉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2、耐洗、耐摩擦、耐汗渍、耐水、耐皂洗色牢度≥3级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3、甲醛含量：≤75 mg／kg， 检出限：20mg／kg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4、pH值：4.0～8.5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72×50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</w:p>
        </w:tc>
      </w:tr>
      <w:tr w:rsidR="002173C3" w:rsidRPr="00CC6CB3" w:rsidTr="00CD42B5">
        <w:trPr>
          <w:cantSplit/>
        </w:trPr>
        <w:tc>
          <w:tcPr>
            <w:tcW w:w="465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99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蚊帐</w:t>
            </w:r>
          </w:p>
        </w:tc>
        <w:tc>
          <w:tcPr>
            <w:tcW w:w="4884" w:type="dxa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 xml:space="preserve">聚酯纤维（涤纶）材质 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200×90×150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网眼、遮掩门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厘米"/>
              </w:smartTagPr>
              <w:r w:rsidRPr="00CC6CB3">
                <w:rPr>
                  <w:rFonts w:ascii="黑体" w:eastAsia="黑体" w:hint="eastAsia"/>
                  <w:szCs w:val="21"/>
                </w:rPr>
                <w:t>45厘米</w:t>
              </w:r>
            </w:smartTag>
            <w:r w:rsidRPr="00CC6CB3">
              <w:rPr>
                <w:rFonts w:ascii="黑体" w:eastAsia="黑体" w:hint="eastAsia"/>
                <w:szCs w:val="21"/>
              </w:rPr>
              <w:t>，四角打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摺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、穿杆、系带</w:t>
            </w:r>
          </w:p>
        </w:tc>
      </w:tr>
      <w:tr w:rsidR="002173C3" w:rsidRPr="00CC6CB3" w:rsidTr="00CD42B5">
        <w:trPr>
          <w:cantSplit/>
        </w:trPr>
        <w:tc>
          <w:tcPr>
            <w:tcW w:w="465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99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毛巾被</w:t>
            </w: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1、纯棉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2、耐洗、耐摩擦、耐汗渍、耐水、耐皂洗色牢度≥3级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3、甲醛含量：≤75 mg／kg， 检出限：20mg／kg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4、pH值：4.0～8.5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200×145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提花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</w:p>
        </w:tc>
      </w:tr>
      <w:tr w:rsidR="002173C3" w:rsidRPr="00CC6CB3" w:rsidTr="00CD42B5">
        <w:trPr>
          <w:cantSplit/>
        </w:trPr>
        <w:tc>
          <w:tcPr>
            <w:tcW w:w="465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11</w:t>
            </w:r>
          </w:p>
        </w:tc>
        <w:tc>
          <w:tcPr>
            <w:tcW w:w="99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夹被</w:t>
            </w:r>
          </w:p>
        </w:tc>
        <w:tc>
          <w:tcPr>
            <w:tcW w:w="4884" w:type="dxa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 w:hint="eastAsia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被里被面选用：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1、纯棉色织布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2、单纱</w:t>
            </w:r>
            <w:proofErr w:type="gramStart"/>
            <w:r w:rsidRPr="00CC6CB3">
              <w:rPr>
                <w:rFonts w:ascii="黑体" w:eastAsia="黑体" w:hint="eastAsia"/>
                <w:szCs w:val="21"/>
              </w:rPr>
              <w:t>纱</w:t>
            </w:r>
            <w:proofErr w:type="gramEnd"/>
            <w:r w:rsidRPr="00CC6CB3">
              <w:rPr>
                <w:rFonts w:ascii="黑体" w:eastAsia="黑体" w:hint="eastAsia"/>
                <w:szCs w:val="21"/>
              </w:rPr>
              <w:t>支：≥30S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3、经纬密度：78×65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4、水洗尺寸变化率：经向、纬向：-5% ～ +5%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5、耐洗、耐摩擦、耐汗渍、耐水、耐皂洗色牢度≥3级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6、甲醛含量：≤75 mg／kg， 检出限：20mg／kg</w:t>
            </w:r>
          </w:p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7、pH值：4.0～8.5</w:t>
            </w:r>
          </w:p>
        </w:tc>
        <w:tc>
          <w:tcPr>
            <w:tcW w:w="1276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 w:rsidRPr="00CC6CB3">
              <w:rPr>
                <w:rFonts w:ascii="黑体" w:eastAsia="黑体" w:hint="eastAsia"/>
                <w:szCs w:val="21"/>
              </w:rPr>
              <w:t>190×130</w:t>
            </w:r>
          </w:p>
        </w:tc>
        <w:tc>
          <w:tcPr>
            <w:tcW w:w="992" w:type="dxa"/>
            <w:vAlign w:val="center"/>
          </w:tcPr>
          <w:p w:rsidR="002173C3" w:rsidRPr="00CC6CB3" w:rsidRDefault="002173C3" w:rsidP="00CD42B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3C3" w:rsidRPr="00CC6CB3" w:rsidRDefault="002173C3" w:rsidP="00CD42B5">
            <w:pPr>
              <w:spacing w:line="300" w:lineRule="exact"/>
              <w:rPr>
                <w:rFonts w:ascii="黑体" w:eastAsia="黑体"/>
                <w:szCs w:val="21"/>
              </w:rPr>
            </w:pPr>
          </w:p>
        </w:tc>
      </w:tr>
    </w:tbl>
    <w:p w:rsidR="00003D01" w:rsidRDefault="00003D01" w:rsidP="002173C3"/>
    <w:sectPr w:rsidR="0000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FF" w:rsidRDefault="00AA16FF" w:rsidP="002173C3">
      <w:r>
        <w:separator/>
      </w:r>
    </w:p>
  </w:endnote>
  <w:endnote w:type="continuationSeparator" w:id="0">
    <w:p w:rsidR="00AA16FF" w:rsidRDefault="00AA16FF" w:rsidP="0021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FF" w:rsidRDefault="00AA16FF" w:rsidP="002173C3">
      <w:r>
        <w:separator/>
      </w:r>
    </w:p>
  </w:footnote>
  <w:footnote w:type="continuationSeparator" w:id="0">
    <w:p w:rsidR="00AA16FF" w:rsidRDefault="00AA16FF" w:rsidP="0021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2B79"/>
    <w:multiLevelType w:val="hybridMultilevel"/>
    <w:tmpl w:val="4368768C"/>
    <w:lvl w:ilvl="0" w:tplc="28BAEF92">
      <w:numFmt w:val="none"/>
      <w:lvlText w:val="一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29"/>
    <w:rsid w:val="00003D01"/>
    <w:rsid w:val="002173C3"/>
    <w:rsid w:val="00901A29"/>
    <w:rsid w:val="00A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3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3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2015-05-27T07:59:00Z</dcterms:created>
  <dcterms:modified xsi:type="dcterms:W3CDTF">2015-05-27T08:00:00Z</dcterms:modified>
</cp:coreProperties>
</file>